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30" w:rsidRPr="005D53E1" w:rsidRDefault="00840130" w:rsidP="005D53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E1">
        <w:rPr>
          <w:rFonts w:ascii="Times New Roman" w:hAnsi="Times New Roman" w:cs="Times New Roman"/>
          <w:b/>
          <w:sz w:val="32"/>
          <w:szCs w:val="32"/>
        </w:rPr>
        <w:t>Звіт про прибутки і збитки та інший сукупний дохід</w:t>
      </w:r>
    </w:p>
    <w:p w:rsidR="00840130" w:rsidRPr="005D53E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E1">
        <w:rPr>
          <w:rFonts w:ascii="Times New Roman" w:hAnsi="Times New Roman" w:cs="Times New Roman"/>
          <w:b/>
          <w:sz w:val="32"/>
          <w:szCs w:val="32"/>
        </w:rPr>
        <w:t>(Звіт про фінансові результати)</w:t>
      </w:r>
    </w:p>
    <w:p w:rsidR="00840130" w:rsidRPr="00857CF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CF1">
        <w:rPr>
          <w:rFonts w:ascii="Times New Roman" w:hAnsi="Times New Roman" w:cs="Times New Roman"/>
          <w:b/>
          <w:sz w:val="32"/>
          <w:szCs w:val="32"/>
        </w:rPr>
        <w:t xml:space="preserve">ПУБЛІЧНОГО АКЦІОНЕРНОГО ТОВАРИСТВА </w:t>
      </w:r>
    </w:p>
    <w:p w:rsidR="00840130" w:rsidRPr="00857CF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CF1">
        <w:rPr>
          <w:rFonts w:ascii="Times New Roman" w:hAnsi="Times New Roman" w:cs="Times New Roman"/>
          <w:b/>
          <w:sz w:val="32"/>
          <w:szCs w:val="32"/>
        </w:rPr>
        <w:t>«БАНК 3/4»</w:t>
      </w:r>
    </w:p>
    <w:p w:rsidR="00840130" w:rsidRPr="00840130" w:rsidRDefault="00840130" w:rsidP="005D53E1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130">
        <w:rPr>
          <w:rFonts w:ascii="Times New Roman" w:hAnsi="Times New Roman" w:cs="Times New Roman"/>
          <w:b/>
          <w:sz w:val="24"/>
          <w:szCs w:val="24"/>
        </w:rPr>
        <w:t xml:space="preserve">за 1 квартал 2014 року </w:t>
      </w:r>
    </w:p>
    <w:p w:rsidR="00840130" w:rsidRPr="00840130" w:rsidRDefault="00840130" w:rsidP="0084013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(тис. грн.)</w:t>
      </w:r>
    </w:p>
    <w:tbl>
      <w:tblPr>
        <w:tblStyle w:val="a3"/>
        <w:tblW w:w="5018" w:type="pct"/>
        <w:tblLayout w:type="fixed"/>
        <w:tblLook w:val="04A0" w:firstRow="1" w:lastRow="0" w:firstColumn="1" w:lastColumn="0" w:noHBand="0" w:noVBand="1"/>
      </w:tblPr>
      <w:tblGrid>
        <w:gridCol w:w="3535"/>
        <w:gridCol w:w="1193"/>
        <w:gridCol w:w="1596"/>
        <w:gridCol w:w="1627"/>
        <w:gridCol w:w="1654"/>
      </w:tblGrid>
      <w:tr w:rsidR="00840130" w:rsidRPr="00840130" w:rsidTr="00464057">
        <w:tc>
          <w:tcPr>
            <w:tcW w:w="1840" w:type="pct"/>
            <w:vMerge w:val="restart"/>
            <w:vAlign w:val="center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Найменування статті</w:t>
            </w:r>
          </w:p>
        </w:tc>
        <w:tc>
          <w:tcPr>
            <w:tcW w:w="1452" w:type="pct"/>
            <w:gridSpan w:val="2"/>
            <w:vAlign w:val="center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Звітний період</w:t>
            </w:r>
          </w:p>
        </w:tc>
        <w:tc>
          <w:tcPr>
            <w:tcW w:w="1708" w:type="pct"/>
            <w:gridSpan w:val="2"/>
            <w:vAlign w:val="center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Попередній період</w:t>
            </w:r>
          </w:p>
        </w:tc>
      </w:tr>
      <w:tr w:rsidR="00840130" w:rsidRPr="00840130" w:rsidTr="00464057">
        <w:tc>
          <w:tcPr>
            <w:tcW w:w="1840" w:type="pct"/>
            <w:vMerge/>
            <w:vAlign w:val="center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 поточний квартал</w:t>
            </w:r>
          </w:p>
        </w:tc>
        <w:tc>
          <w:tcPr>
            <w:tcW w:w="831" w:type="pct"/>
            <w:vAlign w:val="center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 поточний квартал наростаючим підсумком з початку року</w:t>
            </w:r>
          </w:p>
        </w:tc>
        <w:tc>
          <w:tcPr>
            <w:tcW w:w="847" w:type="pct"/>
            <w:vAlign w:val="center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 відповідний квартал попереднього року</w:t>
            </w:r>
          </w:p>
        </w:tc>
        <w:tc>
          <w:tcPr>
            <w:tcW w:w="861" w:type="pct"/>
            <w:vAlign w:val="center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 відповідний квартал попереднього року наростаючим підсумком з початку року</w:t>
            </w:r>
          </w:p>
        </w:tc>
      </w:tr>
      <w:tr w:rsidR="00840130" w:rsidRPr="00840130" w:rsidTr="00464057">
        <w:tc>
          <w:tcPr>
            <w:tcW w:w="1840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Процентні доходи 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26 571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26 571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39 015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39 015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Процентні витрати 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(8 983)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(8 983)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(22 005)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(22 005)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Чистий процентний дохід/(Чисті процентні витрати)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278F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17 588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278F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17 588</w:t>
            </w:r>
          </w:p>
        </w:tc>
        <w:tc>
          <w:tcPr>
            <w:tcW w:w="847" w:type="pct"/>
            <w:hideMark/>
          </w:tcPr>
          <w:p w:rsidR="00E96B24" w:rsidRPr="002278F2" w:rsidRDefault="00E96B24" w:rsidP="006E3136">
            <w:pPr>
              <w:pStyle w:val="a4"/>
              <w:jc w:val="center"/>
              <w:rPr>
                <w:b/>
                <w:lang w:val="uk-UA"/>
              </w:rPr>
            </w:pPr>
            <w:r w:rsidRPr="002278F2">
              <w:rPr>
                <w:b/>
                <w:lang w:val="uk-UA"/>
              </w:rPr>
              <w:t>17 010</w:t>
            </w:r>
          </w:p>
        </w:tc>
        <w:tc>
          <w:tcPr>
            <w:tcW w:w="861" w:type="pct"/>
            <w:hideMark/>
          </w:tcPr>
          <w:p w:rsidR="00E96B24" w:rsidRPr="002278F2" w:rsidRDefault="00E96B24" w:rsidP="006E3136">
            <w:pPr>
              <w:pStyle w:val="a4"/>
              <w:jc w:val="center"/>
              <w:rPr>
                <w:b/>
                <w:lang w:val="uk-UA"/>
              </w:rPr>
            </w:pPr>
            <w:r w:rsidRPr="002278F2">
              <w:rPr>
                <w:b/>
                <w:lang w:val="uk-UA"/>
              </w:rPr>
              <w:t>17 010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Комісійні доходи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1 364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1 364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793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793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Комісійні витрати 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(551)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(551)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(229)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(229)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операцій з цінними паперами в торговому портфелі банку 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6 539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6 539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операцій з </w:t>
            </w:r>
            <w:proofErr w:type="spellStart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хеджування</w:t>
            </w:r>
            <w:proofErr w:type="spellEnd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справедливої вартості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інших фінансових інструментів, що обліковуються за справедливою вартістю з визнанням результату переоцінки через прибутки або збитки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9 776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9 776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12 719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12 719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продажу цінних паперів у портфелі банку на продаж 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(574)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(574)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(672)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(672)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операцій з іноземною валютою</w:t>
            </w:r>
          </w:p>
        </w:tc>
        <w:tc>
          <w:tcPr>
            <w:tcW w:w="621" w:type="pct"/>
            <w:hideMark/>
          </w:tcPr>
          <w:p w:rsidR="00E96B24" w:rsidRPr="002278F2" w:rsidRDefault="00E96B24" w:rsidP="0016499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(40 76</w:t>
            </w:r>
            <w:r w:rsidR="0016499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</w:t>
            </w:r>
            <w:bookmarkStart w:id="0" w:name="_GoBack"/>
            <w:bookmarkEnd w:id="0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31" w:type="pct"/>
            <w:hideMark/>
          </w:tcPr>
          <w:p w:rsidR="00E96B24" w:rsidRPr="002278F2" w:rsidRDefault="00E96B24" w:rsidP="0016499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(40 76</w:t>
            </w:r>
            <w:r w:rsidR="0016499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35 481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35 481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іноземної валюти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(5 532)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(5 532)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887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887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об'єктів інвестиційної нерухомості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Доходи/(витрати), які виникають під час первісного визнання фінансових активів за </w:t>
            </w: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процентною ставкою, вищою або нижчою, ніж ринкова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lastRenderedPageBreak/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Витрати/(доходи), які виникають під час первісного визнання фінансових зобов'язань за процентною ставкою, вищою або нижчою, ніж ринкова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Відрахування до резерву під знецінення кредитів та коштів в інших банках 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10 482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10 482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12 564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12 564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Відрахування до резерву під знецінення дебіторської заборгованості та інших фінансових активів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(5 943)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(5 943)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(3 627)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(3 627)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Знецінення цінних паперів у портфелі банку на продаж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Знецінення цінних паперів у портфелі банку до погашення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Відрахування до резервів за зобов'язаннями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(211)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(211)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(154)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(154)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операційні доходи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15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15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Адміністративні та інші операційні витрати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(6 845)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(6 845)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(4 445)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(4 445)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Частка в прибутку/(збитку) асоційованих компаній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</w:tcPr>
          <w:p w:rsidR="00E96B24" w:rsidRPr="00B737C0" w:rsidRDefault="00E96B24" w:rsidP="006E3136">
            <w:pPr>
              <w:pStyle w:val="a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61" w:type="pct"/>
          </w:tcPr>
          <w:p w:rsidR="00E96B24" w:rsidRPr="00B737C0" w:rsidRDefault="00E96B24" w:rsidP="006E3136">
            <w:pPr>
              <w:pStyle w:val="a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Прибуток/(збиток) до оподаткування</w:t>
            </w:r>
          </w:p>
        </w:tc>
        <w:tc>
          <w:tcPr>
            <w:tcW w:w="621" w:type="pct"/>
            <w:hideMark/>
          </w:tcPr>
          <w:p w:rsidR="00E96B24" w:rsidRPr="0024365A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36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(21 198)</w:t>
            </w:r>
          </w:p>
        </w:tc>
        <w:tc>
          <w:tcPr>
            <w:tcW w:w="831" w:type="pct"/>
            <w:hideMark/>
          </w:tcPr>
          <w:p w:rsidR="00E96B24" w:rsidRPr="0024365A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36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(21 198)</w:t>
            </w:r>
          </w:p>
        </w:tc>
        <w:tc>
          <w:tcPr>
            <w:tcW w:w="847" w:type="pct"/>
          </w:tcPr>
          <w:p w:rsidR="00E96B24" w:rsidRPr="00B737C0" w:rsidRDefault="00E96B24" w:rsidP="006E3136">
            <w:pPr>
              <w:pStyle w:val="a4"/>
              <w:jc w:val="center"/>
              <w:rPr>
                <w:b/>
                <w:lang w:val="uk-UA"/>
              </w:rPr>
            </w:pPr>
            <w:r w:rsidRPr="00B737C0">
              <w:rPr>
                <w:b/>
                <w:lang w:val="uk-UA"/>
              </w:rPr>
              <w:t>76 881</w:t>
            </w:r>
          </w:p>
        </w:tc>
        <w:tc>
          <w:tcPr>
            <w:tcW w:w="861" w:type="pct"/>
          </w:tcPr>
          <w:p w:rsidR="00E96B24" w:rsidRPr="00B737C0" w:rsidRDefault="00E96B24" w:rsidP="006E3136">
            <w:pPr>
              <w:pStyle w:val="a4"/>
              <w:jc w:val="center"/>
              <w:rPr>
                <w:b/>
                <w:lang w:val="uk-UA"/>
              </w:rPr>
            </w:pPr>
            <w:r w:rsidRPr="00B737C0">
              <w:rPr>
                <w:b/>
                <w:lang w:val="uk-UA"/>
              </w:rPr>
              <w:t>76 881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Витрати на податок на прибуток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35 234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35 234</w:t>
            </w:r>
          </w:p>
        </w:tc>
        <w:tc>
          <w:tcPr>
            <w:tcW w:w="847" w:type="pct"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52 477</w:t>
            </w:r>
          </w:p>
        </w:tc>
        <w:tc>
          <w:tcPr>
            <w:tcW w:w="861" w:type="pct"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52 477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від діяльності, що триває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14 036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14 036</w:t>
            </w:r>
          </w:p>
        </w:tc>
        <w:tc>
          <w:tcPr>
            <w:tcW w:w="847" w:type="pct"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129 358</w:t>
            </w:r>
          </w:p>
        </w:tc>
        <w:tc>
          <w:tcPr>
            <w:tcW w:w="861" w:type="pct"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129 358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від припиненої діяльності після оподаткування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</w:tcPr>
          <w:p w:rsidR="00E96B24" w:rsidRPr="007F677B" w:rsidRDefault="00E96B24" w:rsidP="006E3136">
            <w:pPr>
              <w:pStyle w:val="a4"/>
              <w:spacing w:before="24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61" w:type="pct"/>
          </w:tcPr>
          <w:p w:rsidR="00E96B24" w:rsidRPr="007F677B" w:rsidRDefault="00E96B24" w:rsidP="006E3136">
            <w:pPr>
              <w:pStyle w:val="a4"/>
              <w:spacing w:before="24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Прибуток/(збиток)</w:t>
            </w:r>
          </w:p>
        </w:tc>
        <w:tc>
          <w:tcPr>
            <w:tcW w:w="621" w:type="pct"/>
            <w:hideMark/>
          </w:tcPr>
          <w:p w:rsidR="00E96B24" w:rsidRPr="0024365A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36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14 036</w:t>
            </w:r>
          </w:p>
        </w:tc>
        <w:tc>
          <w:tcPr>
            <w:tcW w:w="831" w:type="pct"/>
            <w:hideMark/>
          </w:tcPr>
          <w:p w:rsidR="00E96B24" w:rsidRPr="0024365A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36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14 036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b/>
                <w:lang w:val="uk-UA"/>
              </w:rPr>
            </w:pPr>
            <w:r w:rsidRPr="00B737C0">
              <w:rPr>
                <w:b/>
                <w:lang w:val="uk-UA"/>
              </w:rPr>
              <w:t>129 358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b/>
                <w:lang w:val="uk-UA"/>
              </w:rPr>
            </w:pPr>
            <w:r w:rsidRPr="00B737C0">
              <w:rPr>
                <w:b/>
                <w:lang w:val="uk-UA"/>
              </w:rPr>
              <w:t>129 358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ІНШИЙ СУКУПНИЙ ДОХІД:</w:t>
            </w:r>
          </w:p>
        </w:tc>
        <w:tc>
          <w:tcPr>
            <w:tcW w:w="621" w:type="pct"/>
            <w:hideMark/>
          </w:tcPr>
          <w:p w:rsidR="00E96B24" w:rsidRPr="00840130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hideMark/>
          </w:tcPr>
          <w:p w:rsidR="00E96B24" w:rsidRPr="00840130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  <w:hideMark/>
          </w:tcPr>
          <w:p w:rsidR="00E96B24" w:rsidRPr="00840130" w:rsidRDefault="00E96B24" w:rsidP="0084013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pct"/>
            <w:hideMark/>
          </w:tcPr>
          <w:p w:rsidR="00E96B24" w:rsidRPr="00840130" w:rsidRDefault="00E96B24" w:rsidP="0084013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Переоцінка цінних паперів у портфелі банку на продаж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(3 638)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(3 638)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2 512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2 512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Переоцінка основних засобів та нематеріальних активів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переоцінки за операціями з </w:t>
            </w:r>
            <w:proofErr w:type="spellStart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хеджування</w:t>
            </w:r>
            <w:proofErr w:type="spellEnd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грошових потоків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Частка іншого сукупного прибутку асоційованої компанії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Податок на прибуток, пов'язаний з іншим сукупним доходом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(237)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(237)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Інший сукупний дохід після оподаткування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278F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(3 638)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278F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(3 638)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b/>
                <w:lang w:val="uk-UA"/>
              </w:rPr>
            </w:pPr>
            <w:r w:rsidRPr="00B737C0">
              <w:rPr>
                <w:b/>
                <w:lang w:val="uk-UA"/>
              </w:rPr>
              <w:t>2 275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b/>
                <w:lang w:val="uk-UA"/>
              </w:rPr>
            </w:pPr>
            <w:r w:rsidRPr="00B737C0">
              <w:rPr>
                <w:b/>
                <w:lang w:val="uk-UA"/>
              </w:rPr>
              <w:t>2 275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Усього сукупного доходу</w:t>
            </w:r>
          </w:p>
        </w:tc>
        <w:tc>
          <w:tcPr>
            <w:tcW w:w="621" w:type="pct"/>
            <w:hideMark/>
          </w:tcPr>
          <w:p w:rsidR="00E96B24" w:rsidRPr="002278F2" w:rsidRDefault="00E96B24" w:rsidP="00AA144A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278F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10 39</w:t>
            </w:r>
            <w:r w:rsidR="00AA144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31" w:type="pct"/>
            <w:hideMark/>
          </w:tcPr>
          <w:p w:rsidR="00E96B24" w:rsidRPr="002278F2" w:rsidRDefault="00AA144A" w:rsidP="002278F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10 398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b/>
                <w:lang w:val="uk-UA"/>
              </w:rPr>
            </w:pPr>
            <w:r w:rsidRPr="00B737C0">
              <w:rPr>
                <w:b/>
                <w:lang w:val="uk-UA"/>
              </w:rPr>
              <w:t>131 633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b/>
                <w:lang w:val="uk-UA"/>
              </w:rPr>
            </w:pPr>
            <w:r w:rsidRPr="00B737C0">
              <w:rPr>
                <w:b/>
                <w:lang w:val="uk-UA"/>
              </w:rPr>
              <w:t>131 633</w:t>
            </w:r>
          </w:p>
        </w:tc>
      </w:tr>
      <w:tr w:rsidR="00464057" w:rsidRPr="00840130" w:rsidTr="00464057">
        <w:tc>
          <w:tcPr>
            <w:tcW w:w="5000" w:type="pct"/>
            <w:gridSpan w:val="5"/>
          </w:tcPr>
          <w:p w:rsidR="00464057" w:rsidRPr="00B737C0" w:rsidRDefault="00464057" w:rsidP="006E3136">
            <w:pPr>
              <w:pStyle w:val="a4"/>
              <w:jc w:val="center"/>
              <w:rPr>
                <w:b/>
                <w:lang w:val="uk-UA"/>
              </w:rPr>
            </w:pPr>
          </w:p>
        </w:tc>
      </w:tr>
      <w:tr w:rsidR="00464057" w:rsidRPr="00840130" w:rsidTr="00464057">
        <w:tc>
          <w:tcPr>
            <w:tcW w:w="5000" w:type="pct"/>
            <w:gridSpan w:val="5"/>
            <w:tcBorders>
              <w:bottom w:val="single" w:sz="4" w:space="0" w:color="auto"/>
            </w:tcBorders>
            <w:hideMark/>
          </w:tcPr>
          <w:p w:rsidR="00464057" w:rsidRPr="00840130" w:rsidRDefault="00464057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B24" w:rsidRPr="00840130" w:rsidTr="00464057"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nil"/>
            </w:tcBorders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від діяльності, що триває: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hideMark/>
          </w:tcPr>
          <w:p w:rsidR="00E96B24" w:rsidRPr="00840130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single" w:sz="4" w:space="0" w:color="auto"/>
              <w:bottom w:val="nil"/>
            </w:tcBorders>
            <w:hideMark/>
          </w:tcPr>
          <w:p w:rsidR="00E96B24" w:rsidRPr="00840130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nil"/>
            </w:tcBorders>
            <w:hideMark/>
          </w:tcPr>
          <w:p w:rsidR="00E96B24" w:rsidRPr="00840130" w:rsidRDefault="00E96B24" w:rsidP="0084013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bottom w:val="nil"/>
              <w:right w:val="single" w:sz="4" w:space="0" w:color="auto"/>
            </w:tcBorders>
            <w:hideMark/>
          </w:tcPr>
          <w:p w:rsidR="00E96B24" w:rsidRPr="00840130" w:rsidRDefault="00E96B24" w:rsidP="0084013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6B24" w:rsidRPr="00840130" w:rsidTr="00464057">
        <w:tc>
          <w:tcPr>
            <w:tcW w:w="1840" w:type="pct"/>
            <w:tcBorders>
              <w:top w:val="nil"/>
            </w:tcBorders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чистий прибуток/(збиток) на одну просту акцію</w:t>
            </w:r>
          </w:p>
        </w:tc>
        <w:tc>
          <w:tcPr>
            <w:tcW w:w="621" w:type="pct"/>
            <w:tcBorders>
              <w:top w:val="nil"/>
            </w:tcBorders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831" w:type="pct"/>
            <w:tcBorders>
              <w:top w:val="nil"/>
            </w:tcBorders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847" w:type="pct"/>
            <w:tcBorders>
              <w:top w:val="nil"/>
            </w:tcBorders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0,05</w:t>
            </w:r>
          </w:p>
        </w:tc>
        <w:tc>
          <w:tcPr>
            <w:tcW w:w="861" w:type="pct"/>
            <w:tcBorders>
              <w:top w:val="nil"/>
            </w:tcBorders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0,05</w:t>
            </w:r>
          </w:p>
        </w:tc>
      </w:tr>
      <w:tr w:rsidR="00E96B24" w:rsidRPr="00840130" w:rsidTr="00464057">
        <w:tc>
          <w:tcPr>
            <w:tcW w:w="1840" w:type="pct"/>
            <w:tcBorders>
              <w:bottom w:val="single" w:sz="4" w:space="0" w:color="auto"/>
            </w:tcBorders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847" w:type="pct"/>
            <w:tcBorders>
              <w:bottom w:val="single" w:sz="4" w:space="0" w:color="auto"/>
            </w:tcBorders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0,05</w:t>
            </w:r>
          </w:p>
        </w:tc>
        <w:tc>
          <w:tcPr>
            <w:tcW w:w="861" w:type="pct"/>
            <w:tcBorders>
              <w:bottom w:val="single" w:sz="4" w:space="0" w:color="auto"/>
            </w:tcBorders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0,05</w:t>
            </w:r>
          </w:p>
        </w:tc>
      </w:tr>
      <w:tr w:rsidR="00464057" w:rsidRPr="00840130" w:rsidTr="0046405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057" w:rsidRPr="00B737C0" w:rsidRDefault="00464057" w:rsidP="006E3136">
            <w:pPr>
              <w:pStyle w:val="a4"/>
              <w:jc w:val="center"/>
              <w:rPr>
                <w:lang w:val="uk-UA"/>
              </w:rPr>
            </w:pPr>
          </w:p>
        </w:tc>
      </w:tr>
      <w:tr w:rsidR="00464057" w:rsidRPr="00840130" w:rsidTr="00464057">
        <w:tc>
          <w:tcPr>
            <w:tcW w:w="5000" w:type="pct"/>
            <w:gridSpan w:val="5"/>
            <w:tcBorders>
              <w:top w:val="single" w:sz="4" w:space="0" w:color="auto"/>
            </w:tcBorders>
            <w:hideMark/>
          </w:tcPr>
          <w:p w:rsidR="00464057" w:rsidRPr="00840130" w:rsidRDefault="00464057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від припиненої діяльності:</w:t>
            </w:r>
          </w:p>
        </w:tc>
        <w:tc>
          <w:tcPr>
            <w:tcW w:w="621" w:type="pct"/>
            <w:hideMark/>
          </w:tcPr>
          <w:p w:rsidR="00E96B24" w:rsidRPr="00840130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hideMark/>
          </w:tcPr>
          <w:p w:rsidR="00E96B24" w:rsidRPr="00840130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чистий прибуток/(збиток) на одну просту акцію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47" w:type="pct"/>
            <w:hideMark/>
          </w:tcPr>
          <w:p w:rsidR="00E96B24" w:rsidRPr="00AA408E" w:rsidRDefault="00E96B24" w:rsidP="006E3136">
            <w:pPr>
              <w:jc w:val="center"/>
              <w:rPr>
                <w:b/>
              </w:rPr>
            </w:pPr>
            <w:r w:rsidRPr="00AA408E">
              <w:rPr>
                <w:b/>
              </w:rPr>
              <w:t>-</w:t>
            </w:r>
          </w:p>
        </w:tc>
        <w:tc>
          <w:tcPr>
            <w:tcW w:w="861" w:type="pct"/>
            <w:hideMark/>
          </w:tcPr>
          <w:p w:rsidR="00E96B24" w:rsidRPr="00AA408E" w:rsidRDefault="00E96B24" w:rsidP="006E3136">
            <w:pPr>
              <w:jc w:val="center"/>
              <w:rPr>
                <w:b/>
              </w:rPr>
            </w:pPr>
            <w:r w:rsidRPr="00AA408E">
              <w:rPr>
                <w:b/>
              </w:rPr>
              <w:t>-</w:t>
            </w:r>
          </w:p>
        </w:tc>
      </w:tr>
      <w:tr w:rsidR="00464057" w:rsidRPr="00840130" w:rsidTr="00464057">
        <w:tc>
          <w:tcPr>
            <w:tcW w:w="5000" w:type="pct"/>
            <w:gridSpan w:val="5"/>
          </w:tcPr>
          <w:p w:rsidR="00464057" w:rsidRPr="00AA408E" w:rsidRDefault="00464057" w:rsidP="006E3136">
            <w:pPr>
              <w:jc w:val="center"/>
              <w:rPr>
                <w:b/>
              </w:rPr>
            </w:pPr>
          </w:p>
        </w:tc>
      </w:tr>
      <w:tr w:rsidR="00464057" w:rsidRPr="00840130" w:rsidTr="00464057">
        <w:tc>
          <w:tcPr>
            <w:tcW w:w="5000" w:type="pct"/>
            <w:gridSpan w:val="5"/>
            <w:hideMark/>
          </w:tcPr>
          <w:p w:rsidR="00464057" w:rsidRPr="00840130" w:rsidRDefault="00464057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за квартал:</w:t>
            </w:r>
          </w:p>
        </w:tc>
        <w:tc>
          <w:tcPr>
            <w:tcW w:w="621" w:type="pct"/>
            <w:hideMark/>
          </w:tcPr>
          <w:p w:rsidR="00E96B24" w:rsidRPr="00840130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hideMark/>
          </w:tcPr>
          <w:p w:rsidR="00E96B24" w:rsidRPr="00840130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  <w:hideMark/>
          </w:tcPr>
          <w:p w:rsidR="00E96B24" w:rsidRPr="00B737C0" w:rsidRDefault="00E96B24" w:rsidP="006E3136">
            <w:pPr>
              <w:jc w:val="center"/>
            </w:pPr>
          </w:p>
        </w:tc>
        <w:tc>
          <w:tcPr>
            <w:tcW w:w="861" w:type="pct"/>
            <w:hideMark/>
          </w:tcPr>
          <w:p w:rsidR="00E96B24" w:rsidRPr="00B737C0" w:rsidRDefault="00E96B24" w:rsidP="006E3136">
            <w:pPr>
              <w:jc w:val="center"/>
            </w:pP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чистий прибуток/(збиток) на одну просту акцію 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847" w:type="pct"/>
            <w:hideMark/>
          </w:tcPr>
          <w:p w:rsidR="00E96B24" w:rsidRPr="00AA408E" w:rsidRDefault="00E96B24" w:rsidP="006E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8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61" w:type="pct"/>
            <w:hideMark/>
          </w:tcPr>
          <w:p w:rsidR="00E96B24" w:rsidRPr="00AA408E" w:rsidRDefault="00E96B24" w:rsidP="006E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8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E96B24" w:rsidRPr="00840130" w:rsidTr="00464057">
        <w:tc>
          <w:tcPr>
            <w:tcW w:w="1840" w:type="pct"/>
            <w:hideMark/>
          </w:tcPr>
          <w:p w:rsidR="00E96B24" w:rsidRPr="00840130" w:rsidRDefault="00E96B2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621" w:type="pct"/>
            <w:hideMark/>
          </w:tcPr>
          <w:p w:rsidR="00E96B24" w:rsidRPr="002278F2" w:rsidRDefault="00E96B24" w:rsidP="00040E2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831" w:type="pct"/>
            <w:hideMark/>
          </w:tcPr>
          <w:p w:rsidR="00E96B24" w:rsidRPr="002278F2" w:rsidRDefault="00E96B24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847" w:type="pct"/>
            <w:hideMark/>
          </w:tcPr>
          <w:p w:rsidR="00E96B24" w:rsidRPr="00AA408E" w:rsidRDefault="00E96B24" w:rsidP="006E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8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61" w:type="pct"/>
            <w:hideMark/>
          </w:tcPr>
          <w:p w:rsidR="00E96B24" w:rsidRPr="00AA408E" w:rsidRDefault="00E96B24" w:rsidP="006E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8E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</w:tbl>
    <w:p w:rsidR="0009462D" w:rsidRPr="0009462D" w:rsidRDefault="00840130" w:rsidP="0009462D">
      <w:pPr>
        <w:rPr>
          <w:rFonts w:ascii="Times New Roman" w:hAnsi="Times New Roman" w:cs="Times New Roman"/>
          <w:sz w:val="24"/>
          <w:szCs w:val="24"/>
        </w:rPr>
      </w:pPr>
      <w:r w:rsidRPr="00840130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textWrapping" w:clear="all"/>
      </w:r>
      <w:r w:rsidR="0009462D" w:rsidRPr="0009462D">
        <w:rPr>
          <w:rFonts w:ascii="Times New Roman" w:hAnsi="Times New Roman" w:cs="Times New Roman"/>
          <w:sz w:val="24"/>
          <w:szCs w:val="24"/>
        </w:rP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09462D" w:rsidRPr="0009462D" w:rsidTr="006E3136">
        <w:trPr>
          <w:tblCellSpacing w:w="22" w:type="dxa"/>
          <w:jc w:val="center"/>
        </w:trPr>
        <w:tc>
          <w:tcPr>
            <w:tcW w:w="2150" w:type="pct"/>
            <w:hideMark/>
          </w:tcPr>
          <w:p w:rsidR="0009462D" w:rsidRPr="0009462D" w:rsidRDefault="0009462D" w:rsidP="006E3136">
            <w:pPr>
              <w:ind w:firstLine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946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>" квітня 2014 року</w:t>
            </w:r>
          </w:p>
        </w:tc>
        <w:tc>
          <w:tcPr>
            <w:tcW w:w="2850" w:type="pct"/>
          </w:tcPr>
          <w:p w:rsidR="0009462D" w:rsidRPr="0009462D" w:rsidRDefault="0009462D" w:rsidP="006E3136">
            <w:pPr>
              <w:ind w:right="3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Правління                                                                                         В.А.Іщенко </w:t>
      </w: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 бухгалтер                                                                                     С.І. Барабаш</w:t>
      </w:r>
    </w:p>
    <w:p w:rsidR="00840130" w:rsidRPr="00840130" w:rsidRDefault="00840130" w:rsidP="00840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E18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9D2E18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9D2E18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5D53E1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Вик. </w:t>
      </w:r>
      <w:proofErr w:type="spellStart"/>
      <w:r w:rsidRPr="005D53E1">
        <w:rPr>
          <w:rFonts w:ascii="Times New Roman" w:eastAsiaTheme="minorEastAsia" w:hAnsi="Times New Roman" w:cs="Times New Roman"/>
          <w:sz w:val="18"/>
          <w:szCs w:val="18"/>
          <w:lang w:eastAsia="ru-RU"/>
        </w:rPr>
        <w:t>Куліковська</w:t>
      </w:r>
      <w:proofErr w:type="spellEnd"/>
      <w:r w:rsidRPr="005D53E1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О.О.</w:t>
      </w:r>
    </w:p>
    <w:p w:rsidR="00840130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5D53E1">
        <w:rPr>
          <w:rFonts w:ascii="Times New Roman" w:eastAsiaTheme="minorEastAsia" w:hAnsi="Times New Roman" w:cs="Times New Roman"/>
          <w:sz w:val="18"/>
          <w:szCs w:val="18"/>
          <w:lang w:eastAsia="ru-RU"/>
        </w:rPr>
        <w:t>Тел. (044) 364-98-27</w:t>
      </w:r>
    </w:p>
    <w:sectPr w:rsidR="00840130" w:rsidRPr="005D5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30"/>
    <w:rsid w:val="0009462D"/>
    <w:rsid w:val="00164991"/>
    <w:rsid w:val="002278F2"/>
    <w:rsid w:val="0024365A"/>
    <w:rsid w:val="00250810"/>
    <w:rsid w:val="00464057"/>
    <w:rsid w:val="005D53E1"/>
    <w:rsid w:val="00840130"/>
    <w:rsid w:val="00857CF1"/>
    <w:rsid w:val="0086660F"/>
    <w:rsid w:val="009D2E18"/>
    <w:rsid w:val="00AA144A"/>
    <w:rsid w:val="00AA408E"/>
    <w:rsid w:val="00E96B24"/>
    <w:rsid w:val="00EE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4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4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3D6AC-9362-408E-A860-4B082D30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Куліковська Олена Олександрівна</dc:creator>
  <cp:lastModifiedBy>Куліковська Олена Олександрівна</cp:lastModifiedBy>
  <cp:revision>15</cp:revision>
  <cp:lastPrinted>2014-04-12T09:30:00Z</cp:lastPrinted>
  <dcterms:created xsi:type="dcterms:W3CDTF">2014-04-11T15:48:00Z</dcterms:created>
  <dcterms:modified xsi:type="dcterms:W3CDTF">2014-04-12T09:48:00Z</dcterms:modified>
</cp:coreProperties>
</file>